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2EE8" w14:textId="77777777" w:rsidR="00FD766A" w:rsidRPr="00E73215" w:rsidRDefault="00FD766A" w:rsidP="00FD766A">
      <w:pPr>
        <w:tabs>
          <w:tab w:val="left" w:pos="1995"/>
          <w:tab w:val="right" w:pos="9072"/>
        </w:tabs>
        <w:spacing w:before="240"/>
        <w:rPr>
          <w:caps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54"/>
        <w:gridCol w:w="2893"/>
        <w:gridCol w:w="4517"/>
      </w:tblGrid>
      <w:tr w:rsidR="00FD766A" w14:paraId="1B07F2E1" w14:textId="77777777" w:rsidTr="00FC12E3">
        <w:trPr>
          <w:trHeight w:val="816"/>
        </w:trPr>
        <w:tc>
          <w:tcPr>
            <w:tcW w:w="1560" w:type="dxa"/>
            <w:vMerge w:val="restart"/>
          </w:tcPr>
          <w:p w14:paraId="496F5D43" w14:textId="5ECCCDAF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60" w:after="120"/>
              <w:ind w:left="-108"/>
              <w:rPr>
                <w:b/>
                <w:bCs/>
                <w:caps/>
                <w:sz w:val="40"/>
                <w:szCs w:val="40"/>
              </w:rPr>
            </w:pPr>
            <w:r w:rsidRPr="00B31A8F">
              <w:rPr>
                <w:b/>
                <w:caps/>
                <w:noProof/>
                <w:sz w:val="40"/>
                <w:szCs w:val="40"/>
              </w:rPr>
              <w:drawing>
                <wp:inline distT="0" distB="0" distL="0" distR="0" wp14:anchorId="2D1C7DE9" wp14:editId="2F8A1177">
                  <wp:extent cx="828675" cy="9906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14:paraId="5059AB28" w14:textId="5A712585" w:rsidR="00FD766A" w:rsidRPr="00ED5385" w:rsidRDefault="00FD766A" w:rsidP="00FC12E3">
            <w:pPr>
              <w:ind w:left="57"/>
              <w:rPr>
                <w:sz w:val="28"/>
                <w:szCs w:val="28"/>
              </w:rPr>
            </w:pPr>
            <w:r w:rsidRPr="00CA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606B7" wp14:editId="34C090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381000</wp:posOffset>
                      </wp:positionV>
                      <wp:extent cx="4724400" cy="8890"/>
                      <wp:effectExtent l="9525" t="12065" r="9525" b="762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72440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A70C27C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0pt" to="37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" strokecolor="#94b64e">
                      <o:lock v:ext="edit" shapetype="f"/>
                    </v:line>
                  </w:pict>
                </mc:Fallback>
              </mc:AlternateContent>
            </w:r>
            <w:r w:rsidRPr="00ED5385">
              <w:rPr>
                <w:b/>
                <w:bCs/>
                <w:caps/>
                <w:sz w:val="40"/>
                <w:szCs w:val="40"/>
              </w:rPr>
              <w:t>Obec Mezouň</w:t>
            </w:r>
          </w:p>
        </w:tc>
      </w:tr>
      <w:tr w:rsidR="00FD766A" w14:paraId="14323E40" w14:textId="77777777" w:rsidTr="00FC12E3">
        <w:trPr>
          <w:trHeight w:val="862"/>
        </w:trPr>
        <w:tc>
          <w:tcPr>
            <w:tcW w:w="1560" w:type="dxa"/>
            <w:vMerge/>
          </w:tcPr>
          <w:p w14:paraId="1AFD50F2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after="120"/>
              <w:rPr>
                <w:b/>
                <w:bCs/>
                <w:caps/>
                <w:noProof/>
                <w:sz w:val="40"/>
                <w:szCs w:val="40"/>
              </w:rPr>
            </w:pPr>
          </w:p>
        </w:tc>
        <w:tc>
          <w:tcPr>
            <w:tcW w:w="2976" w:type="dxa"/>
          </w:tcPr>
          <w:p w14:paraId="56867423" w14:textId="77777777" w:rsidR="00FD766A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 w:rsidRPr="00ED5385">
              <w:t xml:space="preserve">Mezouň 72, </w:t>
            </w:r>
          </w:p>
          <w:p w14:paraId="28017C4B" w14:textId="05BD9EEC" w:rsidR="00FD766A" w:rsidRPr="00ED5385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>
              <w:t>267 16 Mezouň</w:t>
            </w:r>
          </w:p>
          <w:p w14:paraId="5C0A021E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40"/>
              <w:ind w:left="57"/>
              <w:rPr>
                <w:b/>
                <w:bCs/>
                <w:caps/>
              </w:rPr>
            </w:pPr>
            <w:r w:rsidRPr="00ED5385">
              <w:t>IČ 00233587</w:t>
            </w:r>
          </w:p>
        </w:tc>
        <w:tc>
          <w:tcPr>
            <w:tcW w:w="4644" w:type="dxa"/>
          </w:tcPr>
          <w:p w14:paraId="07002493" w14:textId="77777777" w:rsidR="00FD766A" w:rsidRDefault="00FD766A" w:rsidP="00FC12E3">
            <w:pPr>
              <w:spacing w:after="120"/>
            </w:pPr>
            <w:r w:rsidRPr="00ED5385">
              <w:t>tel. 311 675 198</w:t>
            </w:r>
            <w:r w:rsidRPr="00ED5385">
              <w:br/>
              <w:t xml:space="preserve">e-mail </w:t>
            </w:r>
            <w:hyperlink r:id="rId5" w:history="1">
              <w:r w:rsidRPr="00ED5385">
                <w:rPr>
                  <w:rStyle w:val="Hypertextovodkaz"/>
                </w:rPr>
                <w:t>obec@mezoun.cz</w:t>
              </w:r>
            </w:hyperlink>
            <w:r>
              <w:t xml:space="preserve">, </w:t>
            </w:r>
          </w:p>
          <w:p w14:paraId="2B87CF8E" w14:textId="77777777" w:rsidR="00FD766A" w:rsidRPr="00ED5385" w:rsidRDefault="00FD766A" w:rsidP="00FC12E3">
            <w:pPr>
              <w:spacing w:after="120"/>
            </w:pPr>
          </w:p>
        </w:tc>
      </w:tr>
    </w:tbl>
    <w:p w14:paraId="5060D4ED" w14:textId="77777777" w:rsidR="00577355" w:rsidRDefault="00577355">
      <w:pPr>
        <w:rPr>
          <w:sz w:val="32"/>
          <w:szCs w:val="32"/>
        </w:rPr>
      </w:pPr>
    </w:p>
    <w:p w14:paraId="6F17FA7A" w14:textId="77777777" w:rsidR="00577355" w:rsidRDefault="00577355">
      <w:pPr>
        <w:rPr>
          <w:sz w:val="32"/>
          <w:szCs w:val="32"/>
        </w:rPr>
      </w:pPr>
    </w:p>
    <w:p w14:paraId="7C5AA8F7" w14:textId="2DD56888" w:rsidR="00540622" w:rsidRPr="00FD766A" w:rsidRDefault="00577355">
      <w:pPr>
        <w:rPr>
          <w:b/>
          <w:bCs/>
          <w:sz w:val="32"/>
          <w:szCs w:val="32"/>
        </w:rPr>
      </w:pPr>
      <w:r w:rsidRPr="00FD766A">
        <w:rPr>
          <w:b/>
          <w:bCs/>
          <w:sz w:val="32"/>
          <w:szCs w:val="32"/>
        </w:rPr>
        <w:t>Informace občanům</w:t>
      </w:r>
    </w:p>
    <w:p w14:paraId="036671D5" w14:textId="0C29B9F2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CF1A5F6" w14:textId="77777777" w:rsidR="00291380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V souladu se zákonem č. 250/2000 Sb. o rozpočtových pravidlech územních rozpočtů, ve znění pozdějších předpisů, oznamujeme, že</w:t>
      </w:r>
    </w:p>
    <w:p w14:paraId="7F20C3C9" w14:textId="77777777" w:rsidR="00677BCB" w:rsidRDefault="00AD0C19" w:rsidP="0067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2"/>
          <w:szCs w:val="32"/>
        </w:rPr>
      </w:pPr>
      <w:r w:rsidRPr="00AD0C19">
        <w:rPr>
          <w:b/>
          <w:bCs/>
          <w:sz w:val="32"/>
          <w:szCs w:val="32"/>
        </w:rPr>
        <w:t>Závěrečn</w:t>
      </w:r>
      <w:r w:rsidR="00677BCB">
        <w:rPr>
          <w:b/>
          <w:bCs/>
          <w:sz w:val="32"/>
          <w:szCs w:val="32"/>
        </w:rPr>
        <w:t>ý</w:t>
      </w:r>
      <w:r w:rsidRPr="00AD0C19">
        <w:rPr>
          <w:b/>
          <w:bCs/>
          <w:sz w:val="32"/>
          <w:szCs w:val="32"/>
        </w:rPr>
        <w:t xml:space="preserve"> úč</w:t>
      </w:r>
      <w:r w:rsidR="00677BCB">
        <w:rPr>
          <w:b/>
          <w:bCs/>
          <w:sz w:val="32"/>
          <w:szCs w:val="32"/>
        </w:rPr>
        <w:t>e</w:t>
      </w:r>
      <w:r w:rsidR="00291380">
        <w:rPr>
          <w:b/>
          <w:bCs/>
          <w:sz w:val="32"/>
          <w:szCs w:val="32"/>
        </w:rPr>
        <w:t>t</w:t>
      </w:r>
      <w:r w:rsidRPr="00AD0C19">
        <w:rPr>
          <w:b/>
          <w:bCs/>
          <w:sz w:val="32"/>
          <w:szCs w:val="32"/>
        </w:rPr>
        <w:t xml:space="preserve"> obce Mezouň za rok 202</w:t>
      </w:r>
      <w:r w:rsidR="006E6965">
        <w:rPr>
          <w:b/>
          <w:bCs/>
          <w:sz w:val="32"/>
          <w:szCs w:val="32"/>
        </w:rPr>
        <w:t>2</w:t>
      </w:r>
    </w:p>
    <w:p w14:paraId="189C485B" w14:textId="3F3C15E5" w:rsidR="00AD0C19" w:rsidRPr="00577355" w:rsidRDefault="00AD0C19" w:rsidP="0029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včetně zprávy o výsledku přezkoumání hospodaření</w:t>
      </w:r>
    </w:p>
    <w:p w14:paraId="13E6681A" w14:textId="33B68B3E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 w:rsidRPr="00577355">
        <w:rPr>
          <w:sz w:val="32"/>
          <w:szCs w:val="32"/>
        </w:rPr>
        <w:t xml:space="preserve">- </w:t>
      </w:r>
      <w:r w:rsidR="00AD0C19">
        <w:rPr>
          <w:sz w:val="32"/>
          <w:szCs w:val="32"/>
        </w:rPr>
        <w:t>je</w:t>
      </w:r>
      <w:r w:rsidRPr="00577355">
        <w:rPr>
          <w:sz w:val="32"/>
          <w:szCs w:val="32"/>
        </w:rPr>
        <w:t xml:space="preserve"> v elektronické podobě zveřejněn na elektronické úřední desce</w:t>
      </w:r>
      <w:r>
        <w:rPr>
          <w:sz w:val="32"/>
          <w:szCs w:val="32"/>
        </w:rPr>
        <w:t xml:space="preserve">        o</w:t>
      </w:r>
      <w:r w:rsidRPr="00577355">
        <w:rPr>
          <w:sz w:val="32"/>
          <w:szCs w:val="32"/>
        </w:rPr>
        <w:t xml:space="preserve">bce Mezouň na adrese </w:t>
      </w:r>
      <w:hyperlink r:id="rId6" w:history="1">
        <w:r w:rsidRPr="00577355">
          <w:rPr>
            <w:rStyle w:val="Hypertextovodkaz"/>
            <w:sz w:val="32"/>
            <w:szCs w:val="32"/>
          </w:rPr>
          <w:t>www.mezoun.cz</w:t>
        </w:r>
      </w:hyperlink>
    </w:p>
    <w:p w14:paraId="0E2F883E" w14:textId="11400C2F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6"/>
          <w:szCs w:val="16"/>
        </w:rPr>
      </w:pPr>
    </w:p>
    <w:p w14:paraId="795AF67A" w14:textId="1065A948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- je možno nahlédnout do je</w:t>
      </w:r>
      <w:r w:rsidR="00AD0C19">
        <w:rPr>
          <w:sz w:val="32"/>
          <w:szCs w:val="32"/>
        </w:rPr>
        <w:t>ho</w:t>
      </w:r>
      <w:r w:rsidRPr="00577355">
        <w:rPr>
          <w:sz w:val="32"/>
          <w:szCs w:val="32"/>
        </w:rPr>
        <w:t xml:space="preserve"> listinné podoby na adrese</w:t>
      </w:r>
      <w:r>
        <w:rPr>
          <w:sz w:val="32"/>
          <w:szCs w:val="32"/>
        </w:rPr>
        <w:t>:</w:t>
      </w:r>
    </w:p>
    <w:p w14:paraId="1E9BF5A1" w14:textId="01CF8BF6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Obecní úř</w:t>
      </w:r>
      <w:r>
        <w:rPr>
          <w:sz w:val="32"/>
          <w:szCs w:val="32"/>
        </w:rPr>
        <w:t>ad</w:t>
      </w:r>
      <w:r w:rsidRPr="00577355">
        <w:rPr>
          <w:sz w:val="32"/>
          <w:szCs w:val="32"/>
        </w:rPr>
        <w:t xml:space="preserve"> Mezouň, Mezouň č. 72, 267 16 Mezouň </w:t>
      </w:r>
    </w:p>
    <w:p w14:paraId="612011C8" w14:textId="5F8EAFC5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a to vždy v úředních hodinách obecního úřadu.</w:t>
      </w:r>
    </w:p>
    <w:p w14:paraId="7FFA0309" w14:textId="355374BE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</w:p>
    <w:p w14:paraId="5DB27C41" w14:textId="2C65D186" w:rsidR="00577355" w:rsidRDefault="00577355" w:rsidP="00577355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23C484" w14:textId="4C36D6B1" w:rsidR="00577355" w:rsidRDefault="00577355" w:rsidP="00AD0C19">
      <w:pPr>
        <w:tabs>
          <w:tab w:val="left" w:pos="6735"/>
        </w:tabs>
        <w:spacing w:line="240" w:lineRule="auto"/>
        <w:rPr>
          <w:sz w:val="32"/>
          <w:szCs w:val="32"/>
        </w:rPr>
      </w:pPr>
    </w:p>
    <w:p w14:paraId="6ED71CDD" w14:textId="0399A072" w:rsidR="00577355" w:rsidRPr="00AD0C19" w:rsidRDefault="006E6965" w:rsidP="00AD0C19">
      <w:pPr>
        <w:tabs>
          <w:tab w:val="left" w:pos="67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Miroslav Peleška</w:t>
      </w:r>
    </w:p>
    <w:p w14:paraId="3860F217" w14:textId="78406301" w:rsidR="00577355" w:rsidRPr="00AD0C19" w:rsidRDefault="00577355" w:rsidP="00AD0C19">
      <w:pPr>
        <w:tabs>
          <w:tab w:val="left" w:pos="6735"/>
        </w:tabs>
        <w:spacing w:line="240" w:lineRule="auto"/>
        <w:rPr>
          <w:sz w:val="24"/>
          <w:szCs w:val="24"/>
        </w:rPr>
      </w:pPr>
      <w:r w:rsidRPr="00AD0C19">
        <w:rPr>
          <w:sz w:val="24"/>
          <w:szCs w:val="24"/>
        </w:rPr>
        <w:t>Starosta obce</w:t>
      </w:r>
    </w:p>
    <w:sectPr w:rsidR="00577355" w:rsidRPr="00AD0C19" w:rsidSect="00FD7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5"/>
    <w:rsid w:val="00291380"/>
    <w:rsid w:val="003F7D85"/>
    <w:rsid w:val="00540622"/>
    <w:rsid w:val="00577355"/>
    <w:rsid w:val="006067A7"/>
    <w:rsid w:val="00656D15"/>
    <w:rsid w:val="00677BCB"/>
    <w:rsid w:val="006E6965"/>
    <w:rsid w:val="006F490F"/>
    <w:rsid w:val="007F0DD6"/>
    <w:rsid w:val="007F523F"/>
    <w:rsid w:val="00803388"/>
    <w:rsid w:val="00AD0C19"/>
    <w:rsid w:val="00B50C6A"/>
    <w:rsid w:val="00B6208B"/>
    <w:rsid w:val="00F64839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BE1"/>
  <w15:chartTrackingRefBased/>
  <w15:docId w15:val="{97539A5E-03E1-4195-9A98-A04F1B1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oun.cz" TargetMode="External"/><Relationship Id="rId5" Type="http://schemas.openxmlformats.org/officeDocument/2006/relationships/hyperlink" Target="mailto:obec@mezou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Mezoun</dc:creator>
  <cp:keywords/>
  <dc:description/>
  <cp:lastModifiedBy>Obec Mezoun</cp:lastModifiedBy>
  <cp:revision>2</cp:revision>
  <cp:lastPrinted>2023-06-05T14:29:00Z</cp:lastPrinted>
  <dcterms:created xsi:type="dcterms:W3CDTF">2023-06-29T14:51:00Z</dcterms:created>
  <dcterms:modified xsi:type="dcterms:W3CDTF">2023-06-29T14:51:00Z</dcterms:modified>
</cp:coreProperties>
</file>