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5060D4ED" w14:textId="77777777" w:rsidR="00577355" w:rsidRDefault="00577355">
      <w:pPr>
        <w:rPr>
          <w:sz w:val="32"/>
          <w:szCs w:val="32"/>
        </w:rPr>
      </w:pPr>
    </w:p>
    <w:p w14:paraId="6F17FA7A" w14:textId="77777777" w:rsidR="00577355" w:rsidRDefault="00577355">
      <w:pPr>
        <w:rPr>
          <w:sz w:val="32"/>
          <w:szCs w:val="32"/>
        </w:rPr>
      </w:pPr>
    </w:p>
    <w:p w14:paraId="7C5AA8F7" w14:textId="2DD56888" w:rsidR="00540622" w:rsidRPr="00FD766A" w:rsidRDefault="00577355">
      <w:pPr>
        <w:rPr>
          <w:b/>
          <w:bCs/>
          <w:sz w:val="32"/>
          <w:szCs w:val="32"/>
        </w:rPr>
      </w:pPr>
      <w:r w:rsidRPr="00FD766A">
        <w:rPr>
          <w:b/>
          <w:bCs/>
          <w:sz w:val="32"/>
          <w:szCs w:val="32"/>
        </w:rPr>
        <w:t>Informace občanům</w:t>
      </w:r>
    </w:p>
    <w:p w14:paraId="036671D5" w14:textId="0C29B9F2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B04422E" w14:textId="190B4DA9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V souladu se zákonem č. 250/2000 Sb. o rozpočtových pravidlech územních rozpočtů, ve znění pozdějších předpisů, oznamujeme, že schválený rozpočet na rok 202</w:t>
      </w:r>
      <w:r w:rsidR="00B50C6A">
        <w:rPr>
          <w:sz w:val="32"/>
          <w:szCs w:val="32"/>
        </w:rPr>
        <w:t>2</w:t>
      </w:r>
      <w:r w:rsidRPr="00577355">
        <w:rPr>
          <w:sz w:val="32"/>
          <w:szCs w:val="32"/>
        </w:rPr>
        <w:t>, rozpočtová opatření, která mění schválený rozpočet na rok 202</w:t>
      </w:r>
      <w:r w:rsidR="00B50C6A">
        <w:rPr>
          <w:sz w:val="32"/>
          <w:szCs w:val="32"/>
        </w:rPr>
        <w:t>2</w:t>
      </w:r>
      <w:r w:rsidRPr="00577355">
        <w:rPr>
          <w:sz w:val="32"/>
          <w:szCs w:val="32"/>
        </w:rPr>
        <w:t>, střednědobý výhled rozpočtu na roky 202</w:t>
      </w:r>
      <w:r w:rsidR="00B50C6A">
        <w:rPr>
          <w:sz w:val="32"/>
          <w:szCs w:val="32"/>
        </w:rPr>
        <w:t>3</w:t>
      </w:r>
      <w:r w:rsidRPr="00577355">
        <w:rPr>
          <w:sz w:val="32"/>
          <w:szCs w:val="32"/>
        </w:rPr>
        <w:t>-202</w:t>
      </w:r>
      <w:r w:rsidR="00B50C6A">
        <w:rPr>
          <w:sz w:val="32"/>
          <w:szCs w:val="32"/>
        </w:rPr>
        <w:t>4</w:t>
      </w:r>
      <w:r w:rsidRPr="00577355">
        <w:rPr>
          <w:sz w:val="32"/>
          <w:szCs w:val="32"/>
        </w:rPr>
        <w:t xml:space="preserve"> a schválený rozpočet Mateřské školy Mezouň</w:t>
      </w:r>
      <w:r w:rsidR="00B50C6A">
        <w:rPr>
          <w:sz w:val="32"/>
          <w:szCs w:val="32"/>
        </w:rPr>
        <w:t xml:space="preserve"> na rok 2022</w:t>
      </w:r>
      <w:r w:rsidRPr="00577355">
        <w:rPr>
          <w:sz w:val="32"/>
          <w:szCs w:val="32"/>
        </w:rPr>
        <w:t>:</w:t>
      </w:r>
    </w:p>
    <w:p w14:paraId="13E6681A" w14:textId="0149A870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>- jsou v elektronické podobě zveřejněny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77777777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jejich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577355">
      <w:pPr>
        <w:tabs>
          <w:tab w:val="left" w:pos="6735"/>
        </w:tabs>
        <w:rPr>
          <w:sz w:val="32"/>
          <w:szCs w:val="32"/>
        </w:rPr>
      </w:pPr>
    </w:p>
    <w:p w14:paraId="6ED71CDD" w14:textId="5DD4662F" w:rsidR="00577355" w:rsidRDefault="00577355" w:rsidP="00FD766A">
      <w:pPr>
        <w:tabs>
          <w:tab w:val="left" w:pos="673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Ing. František Kubásek</w:t>
      </w:r>
    </w:p>
    <w:p w14:paraId="3860F217" w14:textId="78406301" w:rsidR="00577355" w:rsidRPr="00577355" w:rsidRDefault="00577355" w:rsidP="00FD766A">
      <w:pPr>
        <w:tabs>
          <w:tab w:val="left" w:pos="673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sectPr w:rsidR="00577355" w:rsidRPr="00577355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540622"/>
    <w:rsid w:val="00577355"/>
    <w:rsid w:val="00803388"/>
    <w:rsid w:val="00B50C6A"/>
    <w:rsid w:val="00B6208B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2</cp:revision>
  <cp:lastPrinted>2022-03-29T17:45:00Z</cp:lastPrinted>
  <dcterms:created xsi:type="dcterms:W3CDTF">2022-03-29T17:45:00Z</dcterms:created>
  <dcterms:modified xsi:type="dcterms:W3CDTF">2022-03-29T17:45:00Z</dcterms:modified>
</cp:coreProperties>
</file>