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971CDD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AE02BC">
        <w:rPr>
          <w:rFonts w:ascii="Arial" w:hAnsi="Arial" w:cs="Arial"/>
          <w:sz w:val="24"/>
          <w:szCs w:val="24"/>
        </w:rPr>
        <w:t>Bubovice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AE02BC">
        <w:rPr>
          <w:rFonts w:ascii="Arial" w:hAnsi="Arial" w:cs="Arial"/>
          <w:sz w:val="24"/>
          <w:szCs w:val="24"/>
        </w:rPr>
        <w:t>9</w:t>
      </w:r>
      <w:r w:rsidR="004A632C" w:rsidRPr="00AE02BC">
        <w:rPr>
          <w:rFonts w:ascii="Arial" w:hAnsi="Arial" w:cs="Arial"/>
          <w:sz w:val="24"/>
          <w:szCs w:val="24"/>
        </w:rPr>
        <w:t xml:space="preserve">. </w:t>
      </w:r>
      <w:r w:rsidR="00AE02BC">
        <w:rPr>
          <w:rFonts w:ascii="Arial" w:hAnsi="Arial" w:cs="Arial"/>
          <w:sz w:val="24"/>
          <w:szCs w:val="24"/>
        </w:rPr>
        <w:t>11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1942FC" w:rsidRPr="00AE02BC">
        <w:rPr>
          <w:rFonts w:ascii="Arial" w:hAnsi="Arial" w:cs="Arial"/>
          <w:sz w:val="24"/>
          <w:szCs w:val="24"/>
        </w:rPr>
        <w:t>1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B162B5" w:rsidRPr="00AE02BC">
        <w:rPr>
          <w:rFonts w:ascii="Arial" w:hAnsi="Arial" w:cs="Arial"/>
          <w:sz w:val="24"/>
          <w:szCs w:val="24"/>
        </w:rPr>
        <w:t>30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2. Zpráva kontrolního výboru za III. čtvrtletí 202</w:t>
      </w:r>
      <w:r>
        <w:rPr>
          <w:rFonts w:ascii="Arial" w:hAnsi="Arial" w:cs="Arial"/>
          <w:sz w:val="24"/>
          <w:szCs w:val="24"/>
        </w:rPr>
        <w:t>1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3. Zpráva finančního výboru za III. čtvrtletí 202</w:t>
      </w:r>
      <w:r>
        <w:rPr>
          <w:rFonts w:ascii="Arial" w:hAnsi="Arial" w:cs="Arial"/>
          <w:sz w:val="24"/>
          <w:szCs w:val="24"/>
        </w:rPr>
        <w:t>1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4. Schválení Směrnice č. 1/202</w:t>
      </w:r>
      <w:r>
        <w:rPr>
          <w:rFonts w:ascii="Arial" w:hAnsi="Arial" w:cs="Arial"/>
          <w:sz w:val="24"/>
          <w:szCs w:val="24"/>
        </w:rPr>
        <w:t>1</w:t>
      </w:r>
      <w:r w:rsidRPr="004E3D4D">
        <w:rPr>
          <w:rFonts w:ascii="Arial" w:hAnsi="Arial" w:cs="Arial"/>
          <w:sz w:val="24"/>
          <w:szCs w:val="24"/>
        </w:rPr>
        <w:t xml:space="preserve"> k inventarizaci majetku   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5. Schválení inventarizační komise    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6. Návrh rozpočtu na rok 202</w:t>
      </w:r>
      <w:r>
        <w:rPr>
          <w:rFonts w:ascii="Arial" w:hAnsi="Arial" w:cs="Arial"/>
          <w:sz w:val="24"/>
          <w:szCs w:val="24"/>
        </w:rPr>
        <w:t>2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7. Návrh střednědobého výhledu rozpočtu na roky 202</w:t>
      </w:r>
      <w:r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 a 202</w:t>
      </w:r>
      <w:r>
        <w:rPr>
          <w:rFonts w:ascii="Arial" w:hAnsi="Arial" w:cs="Arial"/>
          <w:sz w:val="24"/>
          <w:szCs w:val="24"/>
        </w:rPr>
        <w:t>4</w:t>
      </w:r>
    </w:p>
    <w:p w:rsidR="00971CDD" w:rsidRPr="004E3D4D" w:rsidRDefault="00971CDD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Přijetí systémového opatření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71CD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4E3D4D">
        <w:rPr>
          <w:rFonts w:ascii="Arial" w:hAnsi="Arial" w:cs="Arial"/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</w:p>
    <w:p w:rsidR="00317180" w:rsidRDefault="00317180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92168"/>
    <w:rsid w:val="00ED7E4C"/>
    <w:rsid w:val="00F02588"/>
    <w:rsid w:val="00F056A1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EAB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120</cp:revision>
  <cp:lastPrinted>2020-10-02T06:44:00Z</cp:lastPrinted>
  <dcterms:created xsi:type="dcterms:W3CDTF">2014-01-14T09:22:00Z</dcterms:created>
  <dcterms:modified xsi:type="dcterms:W3CDTF">2021-10-19T08:29:00Z</dcterms:modified>
</cp:coreProperties>
</file>